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/>
        <w:jc w:val="center"/>
      </w:pPr>
      <w:r>
        <w:rPr>
          <w:rFonts w:ascii="Inter Display" w:hAnsi="Inter Display"/>
          <w:b/>
          <w:color w:val="122E42"/>
          <w:sz w:val="40"/>
        </w:rPr>
        <w:t>MUHAMMED AFSAL</w:t>
      </w:r>
    </w:p>
    <w:p>
      <w:pPr>
        <w:spacing w:before="0" w:after="0"/>
        <w:jc w:val="center"/>
      </w:pPr>
      <w:r>
        <w:rPr>
          <w:rFonts w:ascii="Inter" w:hAnsi="Inter"/>
          <w:b/>
          <w:color w:val="34495E"/>
          <w:sz w:val="20"/>
        </w:rPr>
        <w:t>Frontend Developer  |  Full Stack Web Developer</w:t>
      </w:r>
    </w:p>
    <w:p>
      <w:pPr>
        <w:spacing w:before="0" w:after="52"/>
        <w:jc w:val="center"/>
      </w:pPr>
      <w:r>
        <w:rPr>
          <w:rFonts w:ascii="Inter" w:hAnsi="Inter"/>
          <w:b w:val="0"/>
          <w:color w:val="4A545C"/>
          <w:sz w:val="18"/>
        </w:rPr>
        <w:t>Calicut, Kerala</w:t>
      </w:r>
      <w:r>
        <w:rPr>
          <w:rFonts w:ascii="Inter" w:hAnsi="Inter"/>
          <w:b w:val="0"/>
          <w:color w:val="8C8C8C"/>
          <w:sz w:val="18"/>
        </w:rPr>
        <w:t xml:space="preserve">  |  </w:t>
      </w:r>
      <w:hyperlink r:id="rId9">
        <w:r>
          <w:rPr>
            <w:rFonts w:ascii="Inter" w:hAnsi="Inter"/>
            <w:color w:val="4A545C"/>
            <w:u w:val="none"/>
            <w:sz w:val="17"/>
            <w:szCs w:val="17"/>
          </w:rPr>
          <w:t>+91 6235448008</w:t>
        </w:r>
      </w:hyperlink>
      <w:r>
        <w:rPr>
          <w:rFonts w:ascii="Inter" w:hAnsi="Inter"/>
          <w:b w:val="0"/>
          <w:color w:val="8C8C8C"/>
          <w:sz w:val="18"/>
        </w:rPr>
        <w:t xml:space="preserve">  |  </w:t>
      </w:r>
      <w:hyperlink r:id="rId10">
        <w:r>
          <w:rPr>
            <w:rFonts w:ascii="Inter" w:hAnsi="Inter"/>
            <w:color w:val="4A545C"/>
            <w:u w:val="none"/>
            <w:sz w:val="17"/>
            <w:szCs w:val="17"/>
          </w:rPr>
          <w:t>afsify2000@gmail.com</w:t>
        </w:r>
      </w:hyperlink>
      <w:r>
        <w:rPr>
          <w:rFonts w:ascii="Inter" w:hAnsi="Inter"/>
          <w:b w:val="0"/>
          <w:color w:val="8C8C8C"/>
          <w:sz w:val="18"/>
        </w:rPr>
        <w:t xml:space="preserve">  |  </w:t>
      </w:r>
      <w:hyperlink r:id="rId11">
        <w:r>
          <w:rPr>
            <w:rFonts w:ascii="Inter" w:hAnsi="Inter"/>
            <w:color w:val="1A4766"/>
            <w:b/>
            <w:u w:val="none"/>
            <w:sz w:val="17"/>
            <w:szCs w:val="17"/>
          </w:rPr>
          <w:t>LinkedIn</w:t>
        </w:r>
      </w:hyperlink>
      <w:r>
        <w:rPr>
          <w:rFonts w:ascii="Inter" w:hAnsi="Inter"/>
          <w:b w:val="0"/>
          <w:color w:val="8C8C8C"/>
          <w:sz w:val="18"/>
        </w:rPr>
        <w:t xml:space="preserve">  |  </w:t>
      </w:r>
      <w:hyperlink r:id="rId12">
        <w:r>
          <w:rPr>
            <w:rFonts w:ascii="Inter" w:hAnsi="Inter"/>
            <w:color w:val="1A4766"/>
            <w:b/>
            <w:u w:val="none"/>
            <w:sz w:val="17"/>
            <w:szCs w:val="17"/>
          </w:rPr>
          <w:t>GitHub</w:t>
        </w:r>
      </w:hyperlink>
      <w:r>
        <w:rPr>
          <w:rFonts w:ascii="Inter" w:hAnsi="Inter"/>
          <w:b w:val="0"/>
          <w:color w:val="8C8C8C"/>
          <w:sz w:val="18"/>
        </w:rPr>
        <w:t xml:space="preserve">  |  </w:t>
      </w:r>
      <w:hyperlink r:id="rId13">
        <w:r>
          <w:rPr>
            <w:rFonts w:ascii="Inter" w:hAnsi="Inter"/>
            <w:color w:val="1A4766"/>
            <w:b/>
            <w:u w:val="none"/>
            <w:sz w:val="17"/>
            <w:szCs w:val="17"/>
          </w:rPr>
          <w:t>Portfolio</w:t>
        </w:r>
      </w:hyperlink>
    </w:p>
    <w:p>
      <w:pPr>
        <w:pStyle w:val="SectionHeading"/>
        <w:keepNext/>
        <w:spacing w:before="136" w:after="48"/>
        <w:pBdr>
          <w:bottom w:val="single" w:sz="5" w:space="2" w:color="C9D6E2"/>
        </w:pBdr>
      </w:pPr>
      <w:r>
        <w:rPr>
          <w:rFonts w:ascii="Inter Display" w:hAnsi="Inter Display"/>
          <w:b/>
          <w:color w:val="1A4766"/>
          <w:sz w:val="19"/>
        </w:rPr>
        <w:t>PROFILE</w:t>
      </w:r>
    </w:p>
    <w:p>
      <w:pPr>
        <w:spacing w:after="44" w:line="250" w:lineRule="auto"/>
      </w:pPr>
      <w:r>
        <w:rPr>
          <w:rFonts w:ascii="Inter" w:hAnsi="Inter"/>
          <w:b/>
          <w:color w:val="232A31"/>
          <w:sz w:val="19"/>
        </w:rPr>
        <w:t xml:space="preserve">Frontend Developer with 1.5+ years of professional experience </w:t>
      </w:r>
      <w:r>
        <w:rPr>
          <w:rFonts w:ascii="Inter" w:hAnsi="Inter"/>
          <w:color w:val="232A31"/>
          <w:sz w:val="19"/>
        </w:rPr>
        <w:t>building production ERP, ticketing, hospitality, and institutional applications using React, TypeScript, Redux, and Tailwind CSS. Experienced in REST API integration, debugging, client requirements, product demos, UAT/testing, and translating operational workflows into software. Building EkaVio to deepen full-stack expertise across Node.js, PostgreSQL, MongoDB, multi-tenancy, and secure authorization.</w:t>
      </w:r>
    </w:p>
    <w:p>
      <w:pPr>
        <w:pStyle w:val="SectionHeading"/>
        <w:keepNext/>
        <w:spacing w:before="136" w:after="48"/>
        <w:pBdr>
          <w:bottom w:val="single" w:sz="5" w:space="2" w:color="C9D6E2"/>
        </w:pBdr>
      </w:pPr>
      <w:r>
        <w:rPr>
          <w:rFonts w:ascii="Inter Display" w:hAnsi="Inter Display"/>
          <w:b/>
          <w:color w:val="1A4766"/>
          <w:sz w:val="19"/>
        </w:rPr>
        <w:t>PROFESSIONAL EXPERIENCE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400"/>
        <w:gridCol w:w="5400"/>
      </w:tblGrid>
      <w:tr>
        <w:trPr>
          <w:cantSplit/>
        </w:trPr>
        <w:tc>
          <w:tcPr>
            <w:tcW w:type="dxa" w:w="8352"/>
            <w:tcMar>
              <w:top w:w="0" w:type="dxa"/>
              <w:start w:w="0" w:type="dxa"/>
              <w:bottom w:w="0" w:type="dxa"/>
              <w:end w:w="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after="8" w:before="0" w:line="240" w:lineRule="auto"/>
            </w:pPr>
            <w:r>
              <w:rPr>
                <w:rFonts w:ascii="Inter" w:hAnsi="Inter"/>
                <w:b/>
                <w:color w:val="163144"/>
                <w:sz w:val="18"/>
              </w:rPr>
              <w:t>Bizforz</w:t>
            </w:r>
            <w:r>
              <w:rPr>
                <w:rFonts w:ascii="Inter" w:hAnsi="Inter"/>
                <w:b/>
                <w:color w:val="2C3E50"/>
                <w:sz w:val="18"/>
              </w:rPr>
              <w:t xml:space="preserve"> - Frontend Developer</w:t>
            </w:r>
            <w:r>
              <w:rPr>
                <w:rFonts w:ascii="Inter" w:hAnsi="Inter"/>
                <w:color w:val="5F6870"/>
                <w:sz w:val="18"/>
              </w:rPr>
              <w:t xml:space="preserve">  |  Kottakkal, Malappuram</w:t>
            </w:r>
          </w:p>
        </w:tc>
        <w:tc>
          <w:tcPr>
            <w:tcW w:type="dxa" w:w="2376"/>
            <w:tcMar>
              <w:top w:w="0" w:type="dxa"/>
              <w:start w:w="0" w:type="dxa"/>
              <w:bottom w:w="0" w:type="dxa"/>
              <w:end w:w="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after="8" w:before="0" w:line="240" w:lineRule="auto"/>
              <w:jc w:val="right"/>
            </w:pPr>
            <w:r>
              <w:rPr>
                <w:rFonts w:ascii="Inter" w:hAnsi="Inter"/>
                <w:b/>
                <w:color w:val="46525C"/>
                <w:sz w:val="18"/>
              </w:rPr>
              <w:t>Mar 2025 - Present</w:t>
            </w:r>
          </w:p>
        </w:tc>
      </w:tr>
    </w:tbl>
    <w:p>
      <w:pPr>
        <w:pStyle w:val="ResumeBullet"/>
        <w:keepLines/>
        <w:spacing w:after="40" w:line="250" w:lineRule="auto"/>
        <w:ind w:left="202" w:hanging="158"/>
      </w:pPr>
      <w:r>
        <w:rPr>
          <w:rFonts w:ascii="Inter" w:hAnsi="Inter"/>
          <w:b/>
          <w:color w:val="1A4766"/>
          <w:sz w:val="18"/>
        </w:rPr>
        <w:t xml:space="preserve">• </w:t>
      </w:r>
      <w:r>
        <w:rPr>
          <w:rFonts w:ascii="Inter" w:hAnsi="Inter"/>
          <w:color w:val="232A31"/>
          <w:sz w:val="18"/>
        </w:rPr>
        <w:t>Build and maintain React/Redux/Tailwind features for Connect ERP used across 10+ institutions, including colleges, hospitals, and businesses; contributed to HR/payroll, attendance/geo-face punching, tasks, leave, bus pass, news, and related workflows.</w:t>
      </w:r>
    </w:p>
    <w:p>
      <w:pPr>
        <w:pStyle w:val="ResumeBullet"/>
        <w:keepLines/>
        <w:spacing w:after="40" w:line="250" w:lineRule="auto"/>
        <w:ind w:left="202" w:hanging="158"/>
      </w:pPr>
      <w:r>
        <w:rPr>
          <w:rFonts w:ascii="Inter" w:hAnsi="Inter"/>
          <w:b/>
          <w:color w:val="1A4766"/>
          <w:sz w:val="18"/>
        </w:rPr>
        <w:t xml:space="preserve">• </w:t>
      </w:r>
      <w:r>
        <w:rPr>
          <w:rFonts w:ascii="Inter" w:hAnsi="Inter"/>
          <w:color w:val="232A31"/>
          <w:sz w:val="18"/>
        </w:rPr>
        <w:t>Integrate REST APIs, debug production issues, improve UI/UX, and collaborate with backend and product teams across multiple repositories to deliver modular frontend features.</w:t>
      </w:r>
    </w:p>
    <w:p>
      <w:pPr>
        <w:pStyle w:val="ResumeBullet"/>
        <w:keepLines/>
        <w:spacing w:after="40" w:line="250" w:lineRule="auto"/>
        <w:ind w:left="202" w:hanging="158"/>
      </w:pPr>
      <w:r>
        <w:rPr>
          <w:rFonts w:ascii="Inter" w:hAnsi="Inter"/>
          <w:b/>
          <w:color w:val="1A4766"/>
          <w:sz w:val="18"/>
        </w:rPr>
        <w:t xml:space="preserve">• </w:t>
      </w:r>
      <w:r>
        <w:rPr>
          <w:rFonts w:ascii="Inter" w:hAnsi="Inter"/>
          <w:color w:val="232A31"/>
          <w:sz w:val="18"/>
        </w:rPr>
        <w:t>Work directly with clients and institutional stakeholders in requirement discussions, demos, testing/UAT, and follow-ups; convert real operational pain points into practical workflows, fixes, and digital processes.</w:t>
      </w:r>
    </w:p>
    <w:p>
      <w:pPr>
        <w:pStyle w:val="ResumeBullet"/>
        <w:keepLines/>
        <w:spacing w:after="40" w:line="250" w:lineRule="auto"/>
        <w:ind w:left="202" w:hanging="158"/>
      </w:pPr>
      <w:r>
        <w:rPr>
          <w:rFonts w:ascii="Inter" w:hAnsi="Inter"/>
          <w:b/>
          <w:color w:val="1A4766"/>
          <w:sz w:val="18"/>
        </w:rPr>
        <w:t xml:space="preserve">• </w:t>
      </w:r>
      <w:r>
        <w:rPr>
          <w:rFonts w:ascii="Inter" w:hAnsi="Inter"/>
          <w:color w:val="232A31"/>
          <w:sz w:val="18"/>
        </w:rPr>
        <w:t>Contributed to Bizforz CRM, Flow ERP, and ticketing products through feature validation, end-to-end testing, rollout support, and direct client coordination.</w:t>
      </w:r>
    </w:p>
    <w:p>
      <w:pPr>
        <w:pStyle w:val="ResumeBullet"/>
        <w:keepLines/>
        <w:spacing w:after="40" w:line="250" w:lineRule="auto"/>
        <w:ind w:left="202" w:hanging="158"/>
      </w:pPr>
      <w:r>
        <w:rPr>
          <w:rFonts w:ascii="Inter" w:hAnsi="Inter"/>
          <w:b/>
          <w:color w:val="1A4766"/>
          <w:sz w:val="18"/>
        </w:rPr>
        <w:t xml:space="preserve">• </w:t>
      </w:r>
      <w:r>
        <w:rPr>
          <w:rFonts w:ascii="Inter" w:hAnsi="Inter"/>
          <w:color w:val="232A31"/>
          <w:sz w:val="18"/>
        </w:rPr>
        <w:t>Worked across hospitality/property-management and business websites, including Le'Valor and Bizforz properties, while contributing through pull requests and feature work across multiple company repositories.</w:t>
      </w:r>
    </w:p>
    <w:p>
      <w:pPr>
        <w:pStyle w:val="SectionHeading"/>
        <w:keepNext/>
        <w:spacing w:before="136" w:after="48"/>
        <w:pBdr>
          <w:bottom w:val="single" w:sz="5" w:space="2" w:color="C9D6E2"/>
        </w:pBdr>
      </w:pPr>
      <w:r>
        <w:rPr>
          <w:rFonts w:ascii="Inter Display" w:hAnsi="Inter Display"/>
          <w:b/>
          <w:color w:val="1A4766"/>
          <w:sz w:val="19"/>
        </w:rPr>
        <w:t>SELECTED FULL-STACK PROJECT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400"/>
        <w:gridCol w:w="5400"/>
      </w:tblGrid>
      <w:tr>
        <w:trPr>
          <w:cantSplit/>
        </w:trPr>
        <w:tc>
          <w:tcPr>
            <w:tcW w:type="dxa" w:w="8640"/>
            <w:tcMar>
              <w:top w:w="0" w:type="dxa"/>
              <w:start w:w="0" w:type="dxa"/>
              <w:bottom w:w="0" w:type="dxa"/>
              <w:end w:w="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after="8" w:before="0" w:line="240" w:lineRule="auto"/>
            </w:pPr>
            <w:r>
              <w:rPr>
                <w:rFonts w:ascii="Inter" w:hAnsi="Inter"/>
                <w:b/>
                <w:color w:val="163144"/>
                <w:sz w:val="18"/>
              </w:rPr>
              <w:t>EkaVio</w:t>
            </w:r>
            <w:r>
              <w:rPr>
                <w:rFonts w:ascii="Inter" w:hAnsi="Inter"/>
                <w:b/>
                <w:color w:val="2C3E50"/>
                <w:sz w:val="18"/>
              </w:rPr>
              <w:t xml:space="preserve"> - Multi-Tenant SMB Operations Platform</w:t>
            </w:r>
          </w:p>
        </w:tc>
        <w:tc>
          <w:tcPr>
            <w:tcW w:type="dxa" w:w="2088"/>
            <w:tcMar>
              <w:top w:w="0" w:type="dxa"/>
              <w:start w:w="0" w:type="dxa"/>
              <w:bottom w:w="0" w:type="dxa"/>
              <w:end w:w="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after="8" w:before="0" w:line="240" w:lineRule="auto"/>
              <w:jc w:val="right"/>
            </w:pPr>
            <w:hyperlink r:id="rId14">
              <w:r>
                <w:rPr>
                  <w:color w:val="1B4F72"/>
                  <w:u w:val="none"/>
                  <w:b/>
                  <w:sz w:val="18"/>
                  <w:szCs w:val="18"/>
                </w:rPr>
                <w:t>GitHub</w:t>
              </w:r>
            </w:hyperlink>
            <w:r>
              <w:rPr>
                <w:rFonts w:ascii="Inter" w:hAnsi="Inter"/>
                <w:color w:val="5F6870"/>
                <w:sz w:val="18"/>
              </w:rPr>
              <w:t xml:space="preserve">  |  2026</w:t>
            </w:r>
          </w:p>
        </w:tc>
      </w:tr>
    </w:tbl>
    <w:p>
      <w:pPr>
        <w:pStyle w:val="ResumeBullet"/>
        <w:keepLines/>
        <w:spacing w:after="40" w:line="250" w:lineRule="auto"/>
        <w:ind w:left="202" w:hanging="158"/>
      </w:pPr>
      <w:r>
        <w:rPr>
          <w:rFonts w:ascii="Inter" w:hAnsi="Inter"/>
          <w:b/>
          <w:color w:val="1A4766"/>
          <w:sz w:val="18"/>
        </w:rPr>
        <w:t xml:space="preserve">• </w:t>
      </w:r>
      <w:r>
        <w:rPr>
          <w:rFonts w:ascii="Inter" w:hAnsi="Inter"/>
          <w:color w:val="232A31"/>
          <w:sz w:val="18"/>
        </w:rPr>
        <w:t>Architecting a React/Vite PWA with an Express/TypeScript backend, PostgreSQL for identity/commercial authority, and MongoDB for operational domains such as queue, inventory, ledger, and attendance.</w:t>
      </w:r>
    </w:p>
    <w:p>
      <w:pPr>
        <w:pStyle w:val="ResumeBullet"/>
        <w:keepLines/>
        <w:spacing w:after="40" w:line="250" w:lineRule="auto"/>
        <w:ind w:left="202" w:hanging="158"/>
      </w:pPr>
      <w:r>
        <w:rPr>
          <w:rFonts w:ascii="Inter" w:hAnsi="Inter"/>
          <w:b/>
          <w:color w:val="1A4766"/>
          <w:sz w:val="18"/>
        </w:rPr>
        <w:t xml:space="preserve">• </w:t>
      </w:r>
      <w:r>
        <w:rPr>
          <w:rFonts w:ascii="Inter" w:hAnsi="Inter"/>
          <w:color w:val="232A31"/>
          <w:sz w:val="18"/>
        </w:rPr>
        <w:t>Implemented secure session lifecycle, HttpOnly refresh cookies, in-memory access JWTs, organization/branch membership authorization, RBAC, commercial entitlements, and tenant-aware Socket.IO context switching.</w:t>
      </w:r>
    </w:p>
    <w:p>
      <w:pPr>
        <w:pStyle w:val="ResumeBullet"/>
        <w:keepLines/>
        <w:spacing w:after="40" w:line="250" w:lineRule="auto"/>
        <w:ind w:left="202" w:hanging="158"/>
      </w:pPr>
      <w:r>
        <w:rPr>
          <w:rFonts w:ascii="Inter" w:hAnsi="Inter"/>
          <w:b/>
          <w:color w:val="1A4766"/>
          <w:sz w:val="18"/>
        </w:rPr>
        <w:t xml:space="preserve">• </w:t>
      </w:r>
      <w:r>
        <w:rPr>
          <w:rFonts w:ascii="Inter" w:hAnsi="Inter"/>
          <w:color w:val="232A31"/>
          <w:sz w:val="18"/>
        </w:rPr>
        <w:t>Added PostgreSQL migration/cutover tooling, Docker Compose, health checks, and repeatable lint, typecheck, test, and build quality gates for safer development and deployment.</w:t>
      </w:r>
    </w:p>
    <w:p>
      <w:pPr>
        <w:pStyle w:val="SectionHeading"/>
        <w:keepNext/>
        <w:spacing w:before="136" w:after="48"/>
        <w:pBdr>
          <w:bottom w:val="single" w:sz="5" w:space="2" w:color="C9D6E2"/>
        </w:pBdr>
      </w:pPr>
      <w:r>
        <w:rPr>
          <w:rFonts w:ascii="Inter Display" w:hAnsi="Inter Display"/>
          <w:b/>
          <w:color w:val="1A4766"/>
          <w:sz w:val="19"/>
        </w:rPr>
        <w:t>TECHNICAL SKILLS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400"/>
        <w:gridCol w:w="5400"/>
      </w:tblGrid>
      <w:tr>
        <w:trPr>
          <w:cantSplit/>
        </w:trPr>
        <w:tc>
          <w:tcPr>
            <w:tcW w:type="dxa" w:w="5400"/>
            <w:vAlign w:val="top"/>
            <w:tcMar>
              <w:top w:w="0" w:type="dxa"/>
              <w:start w:w="0" w:type="dxa"/>
              <w:bottom w:w="0" w:type="dxa"/>
              <w:end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after="0" w:line="240" w:lineRule="auto"/>
            </w:pPr>
            <w:r>
              <w:rPr>
                <w:b/>
                <w:color w:val="284559"/>
                <w:sz w:val="18"/>
              </w:rPr>
              <w:t xml:space="preserve">Frontend: </w:t>
            </w:r>
            <w:r>
              <w:rPr>
                <w:color w:val="323940"/>
                <w:sz w:val="18"/>
              </w:rPr>
              <w:t>React.js, TypeScript, JavaScript, Redux Toolkit, Tailwind CSS, HTML, CSS, Vite</w:t>
            </w:r>
          </w:p>
        </w:tc>
        <w:tc>
          <w:tcPr>
            <w:tcW w:type="dxa" w:w="5400"/>
            <w:vAlign w:val="top"/>
            <w:tcMar>
              <w:top w:w="0" w:type="dxa"/>
              <w:start w:w="80" w:type="dxa"/>
              <w:bottom w:w="0" w:type="dxa"/>
              <w:end w:w="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after="14" w:line="240" w:lineRule="auto"/>
            </w:pPr>
            <w:r>
              <w:rPr>
                <w:rFonts w:ascii="Inter" w:hAnsi="Inter"/>
                <w:b/>
                <w:color w:val="284559"/>
                <w:sz w:val="18"/>
              </w:rPr>
              <w:t xml:space="preserve">Backend: </w:t>
            </w:r>
            <w:r>
              <w:rPr>
                <w:rFonts w:ascii="Inter" w:hAnsi="Inter"/>
                <w:color w:val="323940"/>
                <w:sz w:val="18"/>
              </w:rPr>
              <w:t>Node.js, Express.js, REST APIs, JWT/session auth, Socket.IO</w:t>
            </w:r>
          </w:p>
        </w:tc>
      </w:tr>
      <w:tr>
        <w:trPr>
          <w:cantSplit/>
        </w:trPr>
        <w:tc>
          <w:tcPr>
            <w:tcW w:type="dxa" w:w="5400"/>
            <w:vAlign w:val="top"/>
            <w:tcMar>
              <w:top w:w="0" w:type="dxa"/>
              <w:start w:w="0" w:type="dxa"/>
              <w:bottom w:w="0" w:type="dxa"/>
              <w:end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after="0" w:line="240" w:lineRule="auto"/>
            </w:pPr>
            <w:r>
              <w:rPr>
                <w:b/>
                <w:color w:val="284559"/>
                <w:sz w:val="18"/>
              </w:rPr>
              <w:t xml:space="preserve">Data &amp; Platform: </w:t>
            </w:r>
            <w:r>
              <w:rPr>
                <w:color w:val="323940"/>
                <w:sz w:val="18"/>
              </w:rPr>
              <w:t>PostgreSQL, MongoDB, Docker Compose, Vercel, Render, Firebase, Cloudinary</w:t>
            </w:r>
          </w:p>
        </w:tc>
        <w:tc>
          <w:tcPr>
            <w:tcW w:type="dxa" w:w="5400"/>
            <w:vAlign w:val="top"/>
            <w:tcMar>
              <w:top w:w="0" w:type="dxa"/>
              <w:start w:w="80" w:type="dxa"/>
              <w:bottom w:w="0" w:type="dxa"/>
              <w:end w:w="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after="14" w:line="240" w:lineRule="auto"/>
            </w:pPr>
            <w:r>
              <w:rPr>
                <w:rFonts w:ascii="Inter" w:hAnsi="Inter"/>
                <w:b/>
                <w:color w:val="284559"/>
                <w:sz w:val="18"/>
              </w:rPr>
              <w:t xml:space="preserve">Workflow: </w:t>
            </w:r>
            <w:r>
              <w:rPr>
                <w:rFonts w:ascii="Inter" w:hAnsi="Inter"/>
                <w:color w:val="323940"/>
                <w:sz w:val="18"/>
              </w:rPr>
              <w:t>Git, GitHub, Postman, API integration, multi-tenant SaaS, RBAC/authorization, UAT, Agile</w:t>
            </w:r>
          </w:p>
        </w:tc>
      </w:tr>
    </w:tbl>
    <w:p>
      <w:pPr>
        <w:pStyle w:val="SectionHeading"/>
        <w:keepNext/>
        <w:spacing w:before="136" w:after="48"/>
        <w:pBdr>
          <w:bottom w:val="single" w:sz="5" w:space="2" w:color="C9D6E2"/>
        </w:pBdr>
      </w:pPr>
      <w:r>
        <w:rPr>
          <w:rFonts w:ascii="Inter Display" w:hAnsi="Inter Display"/>
          <w:b/>
          <w:color w:val="1A4766"/>
          <w:sz w:val="19"/>
        </w:rPr>
        <w:t>ADDITIONAL PROJECTS</w:t>
      </w:r>
    </w:p>
    <w:p>
      <w:pPr>
        <w:pStyle w:val="ResumeBullet"/>
        <w:spacing w:after="24" w:line="240" w:lineRule="auto" w:before="0"/>
        <w:ind w:left="202" w:hanging="158"/>
      </w:pPr>
      <w:r>
        <w:rPr>
          <w:rFonts w:ascii="Inter" w:hAnsi="Inter"/>
          <w:b/>
          <w:color w:val="1A4766"/>
          <w:sz w:val="18"/>
        </w:rPr>
        <w:t xml:space="preserve">• </w:t>
      </w:r>
      <w:r>
        <w:rPr>
          <w:rFonts w:ascii="Inter" w:hAnsi="Inter"/>
          <w:b/>
          <w:color w:val="232A31"/>
          <w:sz w:val="18"/>
        </w:rPr>
        <w:t>Codisify Devlearn</w:t>
      </w:r>
      <w:r>
        <w:rPr>
          <w:rFonts w:ascii="Inter" w:hAnsi="Inter"/>
          <w:color w:val="232A31"/>
          <w:sz w:val="18"/>
        </w:rPr>
        <w:t xml:space="preserve"> - MERN e-learning platform with Socket.IO chat and JWT auth  </w:t>
      </w:r>
      <w:hyperlink r:id="rId15">
        <w:r>
          <w:rPr>
            <w:rFonts w:ascii="Inter" w:hAnsi="Inter"/>
            <w:color w:val="1A4766"/>
            <w:b/>
            <w:u w:val="none"/>
            <w:sz w:val="18"/>
            <w:szCs w:val="18"/>
          </w:rPr>
          <w:t>Live</w:t>
        </w:r>
      </w:hyperlink>
      <w:r>
        <w:rPr>
          <w:rFonts w:ascii="Inter" w:hAnsi="Inter"/>
          <w:color w:val="8C8C8C"/>
          <w:sz w:val="18"/>
        </w:rPr>
        <w:t xml:space="preserve">  |  </w:t>
      </w:r>
      <w:hyperlink r:id="rId16">
        <w:r>
          <w:rPr>
            <w:rFonts w:ascii="Inter" w:hAnsi="Inter"/>
            <w:color w:val="1A4766"/>
            <w:b/>
            <w:u w:val="none"/>
            <w:sz w:val="18"/>
            <w:szCs w:val="18"/>
          </w:rPr>
          <w:t>GitHub</w:t>
        </w:r>
      </w:hyperlink>
    </w:p>
    <w:p>
      <w:pPr>
        <w:pStyle w:val="ResumeBullet"/>
        <w:spacing w:before="0" w:after="24" w:line="240" w:lineRule="auto"/>
        <w:ind w:left="202" w:hanging="158"/>
      </w:pPr>
      <w:r>
        <w:rPr>
          <w:rFonts w:ascii="Inter" w:hAnsi="Inter"/>
          <w:b/>
          <w:color w:val="1A4766"/>
          <w:sz w:val="18"/>
        </w:rPr>
        <w:t xml:space="preserve">• </w:t>
      </w:r>
      <w:r>
        <w:rPr>
          <w:rFonts w:ascii="Inter" w:hAnsi="Inter"/>
          <w:b/>
          <w:color w:val="232A31"/>
          <w:sz w:val="18"/>
        </w:rPr>
        <w:t>Chateph Messenger</w:t>
      </w:r>
      <w:r>
        <w:rPr>
          <w:rFonts w:ascii="Inter" w:hAnsi="Inter"/>
          <w:color w:val="232A31"/>
          <w:sz w:val="18"/>
        </w:rPr>
        <w:t xml:space="preserve"> - real-time ephemeral messaging  </w:t>
      </w:r>
      <w:hyperlink r:id="rId17">
        <w:r>
          <w:rPr>
            <w:rFonts w:ascii="Inter" w:hAnsi="Inter"/>
            <w:color w:val="1A4766"/>
            <w:b/>
            <w:u w:val="none"/>
            <w:sz w:val="18"/>
            <w:szCs w:val="18"/>
          </w:rPr>
          <w:t>Live</w:t>
        </w:r>
      </w:hyperlink>
      <w:r>
        <w:rPr>
          <w:rFonts w:ascii="Inter" w:hAnsi="Inter"/>
          <w:color w:val="8C8C8C"/>
          <w:sz w:val="18"/>
        </w:rPr>
        <w:t xml:space="preserve">  |  </w:t>
      </w:r>
      <w:hyperlink r:id="rId18">
        <w:r>
          <w:rPr>
            <w:rFonts w:ascii="Inter" w:hAnsi="Inter"/>
            <w:color w:val="1A4766"/>
            <w:b/>
            <w:u w:val="none"/>
            <w:sz w:val="18"/>
            <w:szCs w:val="18"/>
          </w:rPr>
          <w:t>GitHub</w:t>
        </w:r>
      </w:hyperlink>
    </w:p>
    <w:p>
      <w:pPr>
        <w:pStyle w:val="ResumeBullet"/>
        <w:spacing w:before="0" w:after="24" w:line="240" w:lineRule="auto"/>
        <w:ind w:left="202" w:hanging="158"/>
      </w:pPr>
      <w:r>
        <w:rPr>
          <w:rFonts w:ascii="Inter" w:hAnsi="Inter"/>
          <w:b/>
          <w:color w:val="1A4766"/>
          <w:sz w:val="18"/>
        </w:rPr>
        <w:t xml:space="preserve">• </w:t>
      </w:r>
      <w:r>
        <w:rPr>
          <w:rFonts w:ascii="Inter" w:hAnsi="Inter"/>
          <w:b/>
          <w:color w:val="232A31"/>
          <w:sz w:val="18"/>
        </w:rPr>
        <w:t>Afssian E-Commerce</w:t>
      </w:r>
      <w:r>
        <w:rPr>
          <w:rFonts w:ascii="Inter" w:hAnsi="Inter"/>
          <w:color w:val="232A31"/>
          <w:sz w:val="18"/>
        </w:rPr>
        <w:t xml:space="preserve"> - Node.js/EJS/MongoDB e-commerce with Razorpay  </w:t>
      </w:r>
      <w:hyperlink r:id="rId19">
        <w:r>
          <w:rPr>
            <w:rFonts w:ascii="Inter" w:hAnsi="Inter"/>
            <w:color w:val="1A4766"/>
            <w:b/>
            <w:u w:val="none"/>
            <w:sz w:val="18"/>
            <w:szCs w:val="18"/>
          </w:rPr>
          <w:t>Live</w:t>
        </w:r>
      </w:hyperlink>
      <w:r>
        <w:rPr>
          <w:rFonts w:ascii="Inter" w:hAnsi="Inter"/>
          <w:color w:val="8C8C8C"/>
          <w:sz w:val="18"/>
        </w:rPr>
        <w:t xml:space="preserve">  |  </w:t>
      </w:r>
      <w:hyperlink r:id="rId20">
        <w:r>
          <w:rPr>
            <w:rFonts w:ascii="Inter" w:hAnsi="Inter"/>
            <w:color w:val="1A4766"/>
            <w:b/>
            <w:u w:val="none"/>
            <w:sz w:val="18"/>
            <w:szCs w:val="18"/>
          </w:rPr>
          <w:t>GitHub</w:t>
        </w:r>
      </w:hyperlink>
    </w:p>
    <w:p>
      <w:pPr>
        <w:pStyle w:val="SectionHeading"/>
        <w:keepNext/>
        <w:spacing w:before="112" w:after="40"/>
        <w:pBdr>
          <w:bottom w:val="single" w:sz="5" w:space="2" w:color="C9D6E2"/>
        </w:pBdr>
      </w:pPr>
      <w:r>
        <w:rPr>
          <w:rFonts w:ascii="Inter Display" w:hAnsi="Inter Display"/>
          <w:b/>
          <w:color w:val="1A4766"/>
          <w:sz w:val="19"/>
        </w:rPr>
        <w:t>EDUCATION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400"/>
        <w:gridCol w:w="5400"/>
      </w:tblGrid>
      <w:tr>
        <w:trPr>
          <w:cantSplit/>
        </w:trPr>
        <w:tc>
          <w:tcPr>
            <w:tcW w:type="dxa" w:w="9000"/>
            <w:tcMar>
              <w:top w:w="0" w:type="dxa"/>
              <w:start w:w="0" w:type="dxa"/>
              <w:bottom w:w="0" w:type="dxa"/>
              <w:end w:w="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after="12" w:before="0" w:line="240" w:lineRule="auto"/>
            </w:pPr>
            <w:r>
              <w:rPr>
                <w:rFonts w:ascii="Inter" w:hAnsi="Inter"/>
                <w:b/>
                <w:color w:val="232A31"/>
                <w:sz w:val="18"/>
              </w:rPr>
              <w:t>MERN Stack Development</w:t>
            </w:r>
            <w:r>
              <w:rPr>
                <w:rFonts w:ascii="Inter" w:hAnsi="Inter"/>
                <w:color w:val="232A31"/>
                <w:sz w:val="18"/>
              </w:rPr>
              <w:t xml:space="preserve"> - Brototype, Calicut</w:t>
            </w:r>
          </w:p>
        </w:tc>
        <w:tc>
          <w:tcPr>
            <w:tcW w:type="dxa" w:w="1800"/>
            <w:tcMar>
              <w:top w:w="0" w:type="dxa"/>
              <w:start w:w="0" w:type="dxa"/>
              <w:bottom w:w="0" w:type="dxa"/>
              <w:end w:w="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after="12" w:before="0" w:line="240" w:lineRule="auto"/>
              <w:jc w:val="right"/>
            </w:pPr>
            <w:r>
              <w:rPr>
                <w:rFonts w:ascii="Inter" w:hAnsi="Inter"/>
                <w:b/>
                <w:color w:val="5F6972"/>
                <w:sz w:val="18"/>
              </w:rPr>
              <w:t>2023 - 2024</w:t>
            </w:r>
          </w:p>
        </w:tc>
      </w:tr>
      <w:tr>
        <w:trPr>
          <w:cantSplit/>
        </w:trPr>
        <w:tc>
          <w:tcPr>
            <w:tcW w:type="dxa" w:w="9000"/>
            <w:tcMar>
              <w:top w:w="0" w:type="dxa"/>
              <w:start w:w="0" w:type="dxa"/>
              <w:bottom w:w="0" w:type="dxa"/>
              <w:end w:w="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after="12" w:before="0" w:line="240" w:lineRule="auto"/>
            </w:pPr>
            <w:r>
              <w:rPr>
                <w:rFonts w:ascii="Inter" w:hAnsi="Inter"/>
                <w:b/>
                <w:color w:val="232A31"/>
                <w:sz w:val="18"/>
              </w:rPr>
              <w:t>Diploma in Computer Engineering</w:t>
            </w:r>
            <w:r>
              <w:rPr>
                <w:rFonts w:ascii="Inter" w:hAnsi="Inter"/>
                <w:color w:val="232A31"/>
                <w:sz w:val="18"/>
              </w:rPr>
              <w:t xml:space="preserve"> - Government Polytechnic College Mananthavady, Wayanad</w:t>
            </w:r>
          </w:p>
        </w:tc>
        <w:tc>
          <w:tcPr>
            <w:tcW w:type="dxa" w:w="1800"/>
            <w:tcMar>
              <w:top w:w="0" w:type="dxa"/>
              <w:start w:w="0" w:type="dxa"/>
              <w:bottom w:w="0" w:type="dxa"/>
              <w:end w:w="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after="12" w:before="0" w:line="240" w:lineRule="auto"/>
              <w:jc w:val="right"/>
            </w:pPr>
            <w:r>
              <w:rPr>
                <w:rFonts w:ascii="Inter" w:hAnsi="Inter"/>
                <w:b/>
                <w:color w:val="5F6972"/>
                <w:sz w:val="18"/>
              </w:rPr>
              <w:t>2019 - 2022</w:t>
            </w:r>
          </w:p>
        </w:tc>
      </w:tr>
    </w:tbl>
    <w:p>
      <w:pPr>
        <w:spacing w:before="80" w:after="0"/>
        <w:jc w:val="center"/>
        <w:pBdr>
          <w:bottom w:val="single" w:sz="4" w:space="0" w:color="D8E0E7"/>
        </w:pBdr>
      </w:pPr>
    </w:p>
    <w:sectPr w:rsidR="00FC693F" w:rsidRPr="0006063C" w:rsidSect="00034616">
      <w:pgSz w:w="12240" w:h="15840"/>
      <w:pgMar w:top="518" w:right="720" w:bottom="490" w:left="720" w:header="173" w:footer="173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40" w:lineRule="auto"/>
    </w:pPr>
    <w:rPr>
      <w:rFonts w:ascii="Inter" w:hAnsi="Inter"/>
      <w:color w:val="232A31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SectionHeading">
    <w:name w:val="SectionHeading"/>
    <w:rPr>
      <w:rFonts w:ascii="Inter Display" w:hAnsi="Inter Display"/>
      <w:b/>
      <w:sz w:val="18"/>
    </w:rPr>
  </w:style>
  <w:style w:type="paragraph" w:customStyle="1" w:styleId="ResumeBullet">
    <w:name w:val="ResumeBullet"/>
    <w:pPr>
      <w:spacing w:after="44" w:line="254" w:lineRule="auto"/>
      <w:ind w:left="216" w:hanging="144"/>
    </w:pPr>
    <w:rPr>
      <w:rFonts w:ascii="Inter" w:hAnsi="Inter"/>
      <w:color w:val="232A31"/>
      <w:sz w:val="19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yperlink" Target="tel:+916235448008" TargetMode="External"/><Relationship Id="rId10" Type="http://schemas.openxmlformats.org/officeDocument/2006/relationships/hyperlink" Target="mailto:afsify2000@gmail.com" TargetMode="External"/><Relationship Id="rId11" Type="http://schemas.openxmlformats.org/officeDocument/2006/relationships/hyperlink" Target="https://www.linkedin.com/in/afsify/" TargetMode="External"/><Relationship Id="rId12" Type="http://schemas.openxmlformats.org/officeDocument/2006/relationships/hyperlink" Target="https://github.com/afsify" TargetMode="External"/><Relationship Id="rId13" Type="http://schemas.openxmlformats.org/officeDocument/2006/relationships/hyperlink" Target="https://solo.to/afsify" TargetMode="External"/><Relationship Id="rId14" Type="http://schemas.openxmlformats.org/officeDocument/2006/relationships/hyperlink" Target="https://github.com/afsify/ekavio" TargetMode="External"/><Relationship Id="rId15" Type="http://schemas.openxmlformats.org/officeDocument/2006/relationships/hyperlink" Target="https://codisify.vercel.app" TargetMode="External"/><Relationship Id="rId16" Type="http://schemas.openxmlformats.org/officeDocument/2006/relationships/hyperlink" Target="https://github.com/afsify/codisify-devlearn" TargetMode="External"/><Relationship Id="rId17" Type="http://schemas.openxmlformats.org/officeDocument/2006/relationships/hyperlink" Target="https://chateph.vercel.app" TargetMode="External"/><Relationship Id="rId18" Type="http://schemas.openxmlformats.org/officeDocument/2006/relationships/hyperlink" Target="https://github.com/afsify/chateph-messenger" TargetMode="External"/><Relationship Id="rId19" Type="http://schemas.openxmlformats.org/officeDocument/2006/relationships/hyperlink" Target="https://afssian.onrender.com" TargetMode="External"/><Relationship Id="rId20" Type="http://schemas.openxmlformats.org/officeDocument/2006/relationships/hyperlink" Target="https://github.com/afsify/afssian-ecommer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Muhammed Afsal - Frontend Developer | Full Stack Web Developer</dc:title>
  <dc:subject>Resume</dc:subject>
  <dc:creator>Muhammed Afsal</dc:creator>
  <cp:keywords>Frontend Developer, Full Stack Web Developer, React, TypeScript, Node.js, PostgreSQL, MongoDB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